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3C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产品测试记录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41"/>
        <w:gridCol w:w="1429"/>
        <w:gridCol w:w="2833"/>
      </w:tblGrid>
      <w:tr w14:paraId="1E2A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FE8D9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841" w:type="dxa"/>
          </w:tcPr>
          <w:p w14:paraId="68DB2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智能井盖监测仪</w:t>
            </w:r>
            <w:bookmarkStart w:id="0" w:name="_GoBack"/>
            <w:bookmarkEnd w:id="0"/>
          </w:p>
        </w:tc>
        <w:tc>
          <w:tcPr>
            <w:tcW w:w="1429" w:type="dxa"/>
            <w:vAlign w:val="top"/>
          </w:tcPr>
          <w:p w14:paraId="672077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2833" w:type="dxa"/>
            <w:vAlign w:val="top"/>
          </w:tcPr>
          <w:p w14:paraId="6619DC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FL-DW-S01</w:t>
            </w:r>
          </w:p>
        </w:tc>
      </w:tr>
      <w:tr w14:paraId="4AF0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5275E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设备编号</w:t>
            </w:r>
          </w:p>
        </w:tc>
        <w:tc>
          <w:tcPr>
            <w:tcW w:w="2841" w:type="dxa"/>
          </w:tcPr>
          <w:p w14:paraId="15F3FC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2509030008</w:t>
            </w:r>
          </w:p>
        </w:tc>
        <w:tc>
          <w:tcPr>
            <w:tcW w:w="1429" w:type="dxa"/>
            <w:vAlign w:val="top"/>
          </w:tcPr>
          <w:p w14:paraId="4D2436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程序版本</w:t>
            </w:r>
          </w:p>
        </w:tc>
        <w:tc>
          <w:tcPr>
            <w:tcW w:w="2833" w:type="dxa"/>
            <w:vAlign w:val="top"/>
          </w:tcPr>
          <w:p w14:paraId="08BA5B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V6.2.2.04_GP</w:t>
            </w:r>
          </w:p>
        </w:tc>
      </w:tr>
      <w:tr w14:paraId="1D69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E273A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测试人</w:t>
            </w:r>
          </w:p>
        </w:tc>
        <w:tc>
          <w:tcPr>
            <w:tcW w:w="2841" w:type="dxa"/>
          </w:tcPr>
          <w:p w14:paraId="6BEE6C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代子康</w:t>
            </w:r>
          </w:p>
        </w:tc>
        <w:tc>
          <w:tcPr>
            <w:tcW w:w="1429" w:type="dxa"/>
          </w:tcPr>
          <w:p w14:paraId="39A34C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测试日期</w:t>
            </w:r>
          </w:p>
        </w:tc>
        <w:tc>
          <w:tcPr>
            <w:tcW w:w="2833" w:type="dxa"/>
          </w:tcPr>
          <w:p w14:paraId="2ED98E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2025-10-25</w:t>
            </w:r>
          </w:p>
        </w:tc>
      </w:tr>
      <w:tr w14:paraId="455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7A90A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版本备注</w:t>
            </w:r>
          </w:p>
        </w:tc>
        <w:tc>
          <w:tcPr>
            <w:tcW w:w="7103" w:type="dxa"/>
            <w:gridSpan w:val="3"/>
          </w:tcPr>
          <w:p w14:paraId="4ADAF2B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1.增加角度滤波，角度获取时长，测试角度晃动情况下可以取到稳定的数据。</w:t>
            </w:r>
          </w:p>
          <w:p w14:paraId="601FC4B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2.将唤醒后打开EEPROM电源的部分移动到4G模块电源开启前，防止唤醒后判断无事件产生电量的消耗，测试EEPROM可以正常使用。</w:t>
            </w:r>
          </w:p>
          <w:p w14:paraId="60030A7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3.心跳发送数据后，取消原来只获取一次当前状态的判断，改为获取10s内状态判定功能使之降低采样误报率</w:t>
            </w:r>
          </w:p>
        </w:tc>
      </w:tr>
    </w:tbl>
    <w:p w14:paraId="5353C132">
      <w:pPr>
        <w:jc w:val="center"/>
        <w:rPr>
          <w:rFonts w:hint="default"/>
          <w:lang w:val="en-US" w:eastAsia="zh-CN"/>
        </w:rPr>
      </w:pPr>
    </w:p>
    <w:p w14:paraId="1BC7F956"/>
    <w:p w14:paraId="33283D3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模拟井盖打开状态（垂直为例）测试</w:t>
      </w:r>
    </w:p>
    <w:p w14:paraId="4058FEA0">
      <w:pPr>
        <w:numPr>
          <w:ilvl w:val="0"/>
          <w:numId w:val="0"/>
        </w:numPr>
      </w:pPr>
      <w:r>
        <w:drawing>
          <wp:inline distT="0" distB="0" distL="114300" distR="114300">
            <wp:extent cx="5267325" cy="248602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BA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测试结果：正常</w:t>
      </w:r>
    </w:p>
    <w:p w14:paraId="444077B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D842E39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模拟关闭井盖测试</w:t>
      </w:r>
    </w:p>
    <w:p w14:paraId="5D4F547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176784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08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测试结果：正常</w:t>
      </w:r>
    </w:p>
    <w:p w14:paraId="5077F2D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C455D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3、井盖打开又快速关闭测试（10s）</w:t>
      </w:r>
    </w:p>
    <w:p w14:paraId="6018C802">
      <w:pPr>
        <w:numPr>
          <w:ilvl w:val="0"/>
          <w:numId w:val="0"/>
        </w:numPr>
      </w:pPr>
      <w:r>
        <w:drawing>
          <wp:inline distT="0" distB="0" distL="114300" distR="114300">
            <wp:extent cx="5268595" cy="157035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93D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测试结果：无数据上报，符合设计逻辑（10s时才开始采集滚珠开关状态，尚未采集角度）</w:t>
      </w:r>
    </w:p>
    <w:p w14:paraId="620AD0D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398C64A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井盖打开又快速关闭测试（15s）</w:t>
      </w:r>
    </w:p>
    <w:p w14:paraId="6B40CA0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570355"/>
            <wp:effectExtent l="0" t="0" r="444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3F6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测试结果：无数据上报，符合设计逻辑（第15s时采集滚珠状态进行中，尚未采集角度）</w:t>
      </w:r>
    </w:p>
    <w:p w14:paraId="44350B4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4565DB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井盖打开又快速关闭测试（20s）</w:t>
      </w:r>
    </w:p>
    <w:p w14:paraId="6B8A706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1805940"/>
            <wp:effectExtent l="0" t="0" r="5715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894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符合设计逻辑（20s为数据采集流程的临界点），先后上报2条数据，第20s的时候已经采集到滚珠状态为开，需继续采集角度，此时因井盖已经关闭（角度接近0），将会收到第1条数据状态为正常角度的闭状态，因滚珠状态为开，默认逻辑认定井盖是打开的，会再发送完第一条数据后，继续复检一次，第二次复检井盖状态为闭，因此又发送一条小角度的闭状态。</w:t>
      </w:r>
    </w:p>
    <w:p w14:paraId="0A9F73E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CB503C4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井盖开发又关闭测试（30s）</w:t>
      </w:r>
    </w:p>
    <w:p w14:paraId="2D4F33C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1529080"/>
            <wp:effectExtent l="0" t="0" r="8890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180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测试结果：符合设计逻辑。第30s采集角度结束，该过程井盖打开，开始联网（约）30s并上报一条打开的记录，复检时采集到最终状态（30s后已关闭井盖）为关闭，又发送一条闭的记录。</w:t>
      </w:r>
    </w:p>
    <w:p w14:paraId="03497AF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318BD8E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模拟井盖打开现场作业开井查看后关闭井盖（1分钟）</w:t>
      </w:r>
    </w:p>
    <w:p w14:paraId="251EB72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1586865"/>
            <wp:effectExtent l="0" t="0" r="2540" b="133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E2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测试结果：符合设计逻辑。第30s采集角度结束，该过程井盖打开，开始联网（约）30s并上报一条打开的记录，复检时采集到最终状态（60s后已关闭井盖）为关闭，又发送一条闭的记录。</w:t>
      </w:r>
    </w:p>
    <w:p w14:paraId="50E44EA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CEA950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模拟井盖打开现场作业取水样后关闭井盖（2分钟）</w:t>
      </w:r>
    </w:p>
    <w:p w14:paraId="73A881F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555115"/>
            <wp:effectExtent l="0" t="0" r="4445" b="146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C85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符合设计逻辑。第30s采集角度结束，该过程井盖打开，开始联网（约）30s并上报一条打开的记录，复检结束时（第60s，井盖仍打开）采集到最终状态仍为开不重复发送，进入休眠，第120s（2分钟后关闭）关闭井盖，上报一条闭的数据。</w:t>
      </w:r>
    </w:p>
    <w:p w14:paraId="647E3F1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1123C0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模拟井盖打开现场长时间作业（如施工等）后关闭井盖（5分钟）</w:t>
      </w:r>
    </w:p>
    <w:p w14:paraId="0BFF576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584960"/>
            <wp:effectExtent l="0" t="0" r="6985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4EE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测试结果：符合设计逻辑。运行流程同上</w:t>
      </w:r>
    </w:p>
    <w:p w14:paraId="3EFCC3A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EDDAB0F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模拟小汽车流间歇性压过井盖产生的高频振动是否误报（2分钟）</w:t>
      </w:r>
    </w:p>
    <w:p w14:paraId="44725F5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645410"/>
            <wp:effectExtent l="0" t="0" r="5715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500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测试结果：无误报开、闭数据上报，正常</w:t>
      </w:r>
    </w:p>
    <w:p w14:paraId="213337B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7BEB2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10、模拟大货车压过井盖产生的低频持久振动是否误报（1分）</w:t>
      </w:r>
    </w:p>
    <w:p w14:paraId="306F08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148D18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070" cy="1739900"/>
            <wp:effectExtent l="0" t="0" r="13970" b="1270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535E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测试结果：无误报开、闭数据上报，正常</w:t>
      </w:r>
    </w:p>
    <w:p w14:paraId="6AE8F38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30B60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44DC8"/>
    <w:multiLevelType w:val="singleLevel"/>
    <w:tmpl w:val="A6C44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0B8"/>
    <w:rsid w:val="062564FE"/>
    <w:rsid w:val="066B5CCB"/>
    <w:rsid w:val="069A1996"/>
    <w:rsid w:val="070954E4"/>
    <w:rsid w:val="088A5DF8"/>
    <w:rsid w:val="0963384C"/>
    <w:rsid w:val="09A11A04"/>
    <w:rsid w:val="0A195A3E"/>
    <w:rsid w:val="0FED7751"/>
    <w:rsid w:val="10523DE1"/>
    <w:rsid w:val="12293277"/>
    <w:rsid w:val="12906C5E"/>
    <w:rsid w:val="133C5BE7"/>
    <w:rsid w:val="13E95EF0"/>
    <w:rsid w:val="15E51A8E"/>
    <w:rsid w:val="16C24E98"/>
    <w:rsid w:val="17FF1C0D"/>
    <w:rsid w:val="18E6719E"/>
    <w:rsid w:val="1B5E694C"/>
    <w:rsid w:val="1C6C5EA1"/>
    <w:rsid w:val="1EFE56B2"/>
    <w:rsid w:val="1F38206B"/>
    <w:rsid w:val="23804366"/>
    <w:rsid w:val="28491939"/>
    <w:rsid w:val="2C0C4FAB"/>
    <w:rsid w:val="34E15227"/>
    <w:rsid w:val="36115C43"/>
    <w:rsid w:val="374B2E2B"/>
    <w:rsid w:val="38BE13DB"/>
    <w:rsid w:val="3A466818"/>
    <w:rsid w:val="3B5A5F54"/>
    <w:rsid w:val="40A47108"/>
    <w:rsid w:val="43812C7E"/>
    <w:rsid w:val="441B09B2"/>
    <w:rsid w:val="448654A3"/>
    <w:rsid w:val="470B7EE1"/>
    <w:rsid w:val="47D14C87"/>
    <w:rsid w:val="495851E9"/>
    <w:rsid w:val="4B5F3196"/>
    <w:rsid w:val="4B7B6450"/>
    <w:rsid w:val="4B8B7843"/>
    <w:rsid w:val="4D045CAF"/>
    <w:rsid w:val="4D571453"/>
    <w:rsid w:val="50E15688"/>
    <w:rsid w:val="5107796B"/>
    <w:rsid w:val="53A44BBD"/>
    <w:rsid w:val="552406F1"/>
    <w:rsid w:val="555542A5"/>
    <w:rsid w:val="57DE6F4C"/>
    <w:rsid w:val="5BCD22B6"/>
    <w:rsid w:val="5F4973A1"/>
    <w:rsid w:val="60E9146D"/>
    <w:rsid w:val="66124004"/>
    <w:rsid w:val="6744501E"/>
    <w:rsid w:val="676C6E71"/>
    <w:rsid w:val="68B86C85"/>
    <w:rsid w:val="6ABE08EB"/>
    <w:rsid w:val="6B721A2E"/>
    <w:rsid w:val="6BF711B6"/>
    <w:rsid w:val="6CC5175A"/>
    <w:rsid w:val="6F617B20"/>
    <w:rsid w:val="6F7A4321"/>
    <w:rsid w:val="6FB72B38"/>
    <w:rsid w:val="70B31ABB"/>
    <w:rsid w:val="72A94DDE"/>
    <w:rsid w:val="72E16587"/>
    <w:rsid w:val="75436915"/>
    <w:rsid w:val="76B61368"/>
    <w:rsid w:val="7A9B0CD9"/>
    <w:rsid w:val="7DC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1013</Characters>
  <Lines>0</Lines>
  <Paragraphs>0</Paragraphs>
  <TotalTime>0</TotalTime>
  <ScaleCrop>false</ScaleCrop>
  <LinksUpToDate>false</LinksUpToDate>
  <CharactersWithSpaces>1013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2025-10-25T05:47:00Z</dcterms:created>
  <dc:creator>代子康</dc:creator>
  <cp:lastModifiedBy>代子康</cp:lastModifiedBy>
  <dcterms:modified xsi:type="dcterms:W3CDTF">2025-10-25T09:08:29Z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eyJoZGlkIjoiMWJmNDE0OWZkZDY5ZTg5MmZjZmQ2M2VlYjhlZmZhODIiLCJ1c2VySWQiOiIyMzMxMzUzNDcifQ==</vt:lpwstr>
  </property>
  <property fmtid="{D5CDD505-2E9C-101B-9397-08002B2CF9AE}" pid="4" name="ICV">
    <vt:lpwstr>AA76E659531342819F743FA117446251_12</vt:lpwstr>
  </property>
</Properties>
</file>